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55D" w:rsidRPr="00F7084C" w:rsidRDefault="002E555D" w:rsidP="002E555D">
      <w:pPr>
        <w:spacing w:after="0"/>
      </w:pPr>
      <w:r w:rsidRPr="00F7084C">
        <w:t xml:space="preserve">Datum: </w:t>
      </w:r>
      <w:r w:rsidR="001C1CF5">
        <w:t>22. 11. 2019</w:t>
      </w:r>
    </w:p>
    <w:p w:rsidR="000202DE" w:rsidRDefault="000202DE" w:rsidP="002E555D">
      <w:pPr>
        <w:spacing w:after="0"/>
      </w:pPr>
    </w:p>
    <w:p w:rsidR="001C1CF5" w:rsidRPr="001C1CF5" w:rsidRDefault="002E555D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b/>
          <w:color w:val="auto"/>
          <w:lang w:eastAsia="sl-SI"/>
        </w:rPr>
      </w:pPr>
      <w:r w:rsidRPr="00D327B5">
        <w:rPr>
          <w:rFonts w:asciiTheme="minorHAnsi" w:eastAsia="Times New Roman" w:hAnsiTheme="minorHAnsi" w:cs="Arial"/>
          <w:b/>
          <w:color w:val="auto"/>
          <w:lang w:eastAsia="sl-SI"/>
        </w:rPr>
        <w:t>Zadeva:</w:t>
      </w:r>
      <w:r w:rsidR="000202DE">
        <w:rPr>
          <w:rFonts w:asciiTheme="minorHAnsi" w:eastAsia="Times New Roman" w:hAnsiTheme="minorHAnsi" w:cs="Arial"/>
          <w:b/>
          <w:color w:val="auto"/>
          <w:lang w:eastAsia="sl-SI"/>
        </w:rPr>
        <w:t xml:space="preserve"> </w:t>
      </w:r>
      <w:r w:rsidR="001C1CF5" w:rsidRPr="001C1CF5">
        <w:rPr>
          <w:rFonts w:asciiTheme="minorHAnsi" w:hAnsiTheme="minorHAnsi" w:cs="Tahoma"/>
          <w:b/>
          <w:color w:val="auto"/>
          <w:lang w:eastAsia="sl-SI"/>
        </w:rPr>
        <w:t>Prošnja za donatorstvo</w:t>
      </w:r>
    </w:p>
    <w:p w:rsidR="002E555D" w:rsidRPr="00F7084C" w:rsidRDefault="002E555D" w:rsidP="002E555D">
      <w:pPr>
        <w:rPr>
          <w:rFonts w:asciiTheme="minorHAnsi" w:eastAsia="Times New Roman" w:hAnsiTheme="minorHAnsi" w:cs="Arial"/>
          <w:b/>
          <w:color w:val="auto"/>
          <w:lang w:eastAsia="sl-SI"/>
        </w:rPr>
      </w:pP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  <w:r w:rsidRPr="001C1CF5">
        <w:rPr>
          <w:rFonts w:asciiTheme="minorHAnsi" w:hAnsiTheme="minorHAnsi" w:cs="Tahoma"/>
          <w:color w:val="auto"/>
          <w:lang w:eastAsia="sl-SI"/>
        </w:rPr>
        <w:t>Spoštovani,</w:t>
      </w: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b/>
          <w:color w:val="auto"/>
          <w:lang w:eastAsia="sl-SI"/>
        </w:rPr>
      </w:pP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  <w:r w:rsidRPr="001C1CF5">
        <w:rPr>
          <w:rFonts w:asciiTheme="minorHAnsi" w:hAnsiTheme="minorHAnsi" w:cs="Tahoma"/>
          <w:b/>
          <w:color w:val="auto"/>
          <w:lang w:eastAsia="sl-SI"/>
        </w:rPr>
        <w:t>Center za zdravljenje bolezni otrok Šentvid pri Stični (CZBO)</w:t>
      </w:r>
      <w:r w:rsidRPr="001C1CF5">
        <w:rPr>
          <w:rFonts w:asciiTheme="minorHAnsi" w:hAnsiTheme="minorHAnsi" w:cs="Tahoma"/>
          <w:color w:val="auto"/>
          <w:lang w:eastAsia="sl-SI"/>
        </w:rPr>
        <w:t xml:space="preserve"> je specialna bolnišnica in hkrati najmanjša bolnišnica v Sloveniji. Ustanovitelj javnega zdravstvenega zavoda je Ministrstvo za zdravje.</w:t>
      </w:r>
    </w:p>
    <w:p w:rsidR="00EC6C9C" w:rsidRPr="001C1CF5" w:rsidRDefault="00EC6C9C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b/>
          <w:color w:val="auto"/>
          <w:lang w:eastAsia="sl-SI"/>
        </w:rPr>
      </w:pPr>
      <w:r w:rsidRPr="001C1CF5">
        <w:rPr>
          <w:rFonts w:asciiTheme="minorHAnsi" w:hAnsiTheme="minorHAnsi" w:cs="Tahoma"/>
          <w:color w:val="auto"/>
          <w:lang w:eastAsia="sl-SI"/>
        </w:rPr>
        <w:t xml:space="preserve">Bolnišnica je usmerjena v nadaljevanje predhodnega oz. bolnišničnega zdravljenja, katerega namen je: </w:t>
      </w:r>
      <w:r w:rsidRPr="001C1CF5">
        <w:rPr>
          <w:rFonts w:asciiTheme="minorHAnsi" w:hAnsiTheme="minorHAnsi" w:cs="Tahoma"/>
          <w:b/>
          <w:color w:val="auto"/>
          <w:lang w:eastAsia="sl-SI"/>
        </w:rPr>
        <w:t xml:space="preserve">rehabilitacija, edukacija in socializacija otroka za bivanje v vsakdanjem okolju, </w:t>
      </w:r>
      <w:r w:rsidR="001A7155">
        <w:rPr>
          <w:rFonts w:asciiTheme="minorHAnsi" w:hAnsiTheme="minorHAnsi" w:cs="Tahoma"/>
          <w:b/>
          <w:color w:val="auto"/>
          <w:lang w:eastAsia="sl-SI"/>
        </w:rPr>
        <w:t>zdravljenje otrok s kroničnimi boleznimi z zapleti, skrb za neozdravljivo bolne otroke</w:t>
      </w:r>
      <w:r w:rsidRPr="001C1CF5">
        <w:rPr>
          <w:rFonts w:asciiTheme="minorHAnsi" w:hAnsiTheme="minorHAnsi" w:cs="Tahoma"/>
          <w:b/>
          <w:color w:val="auto"/>
          <w:lang w:eastAsia="sl-SI"/>
        </w:rPr>
        <w:t>, razvojno nevrološka obravnava otrok z motnjami v duševnem in telesnem razvoju</w:t>
      </w:r>
      <w:r w:rsidR="001A7155">
        <w:rPr>
          <w:rFonts w:asciiTheme="minorHAnsi" w:hAnsiTheme="minorHAnsi" w:cs="Tahoma"/>
          <w:b/>
          <w:color w:val="auto"/>
          <w:lang w:eastAsia="sl-SI"/>
        </w:rPr>
        <w:t>,..</w:t>
      </w: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center"/>
        <w:rPr>
          <w:rFonts w:asciiTheme="minorHAnsi" w:hAnsiTheme="minorHAnsi" w:cs="Tahoma"/>
          <w:color w:val="auto"/>
          <w:lang w:eastAsia="sl-SI"/>
        </w:rPr>
      </w:pPr>
      <w:r w:rsidRPr="001C1CF5">
        <w:rPr>
          <w:rFonts w:asciiTheme="minorHAnsi" w:hAnsiTheme="minorHAnsi" w:cs="Tahoma"/>
          <w:noProof/>
          <w:color w:val="auto"/>
          <w:lang w:eastAsia="sl-SI"/>
        </w:rPr>
        <w:drawing>
          <wp:inline distT="0" distB="0" distL="0" distR="0" wp14:anchorId="5CCB5325" wp14:editId="7F419172">
            <wp:extent cx="3343275" cy="2229771"/>
            <wp:effectExtent l="0" t="0" r="0" b="0"/>
            <wp:docPr id="2" name="Slika 2" descr="\\server\Uporabniki\Racunovod\RAČUNOVODSKE DATOTEKE\DOKUMENTI\SLIKE SIMONA\Czbo (1 of 1)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Uporabniki\Racunovod\RAČUNOVODSKE DATOTEKE\DOKUMENTI\SLIKE SIMONA\Czbo (1 of 1)-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758" cy="2235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</w:p>
    <w:p w:rsidR="001C1CF5" w:rsidRPr="001C1CF5" w:rsidRDefault="001C1CF5" w:rsidP="001C1CF5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Cambria"/>
          <w:color w:val="000000"/>
          <w:lang w:eastAsia="sl-SI"/>
        </w:rPr>
      </w:pPr>
    </w:p>
    <w:p w:rsidR="009866DC" w:rsidRDefault="009866DC" w:rsidP="009866DC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</w:p>
    <w:p w:rsidR="009866DC" w:rsidRDefault="001A7155" w:rsidP="009866DC">
      <w:pPr>
        <w:suppressAutoHyphens w:val="0"/>
        <w:autoSpaceDE w:val="0"/>
        <w:autoSpaceDN w:val="0"/>
        <w:adjustRightInd w:val="0"/>
        <w:spacing w:after="0"/>
        <w:jc w:val="both"/>
        <w:rPr>
          <w:rFonts w:asciiTheme="minorHAnsi" w:hAnsiTheme="minorHAnsi" w:cs="Tahoma"/>
          <w:color w:val="auto"/>
          <w:lang w:eastAsia="sl-SI"/>
        </w:rPr>
      </w:pPr>
      <w:r>
        <w:rPr>
          <w:rFonts w:asciiTheme="minorHAnsi" w:hAnsiTheme="minorHAnsi" w:cs="Tahoma"/>
          <w:color w:val="auto"/>
          <w:lang w:eastAsia="sl-SI"/>
        </w:rPr>
        <w:t>Z</w:t>
      </w:r>
      <w:r w:rsidR="009866DC">
        <w:rPr>
          <w:rFonts w:asciiTheme="minorHAnsi" w:hAnsiTheme="minorHAnsi" w:cs="Tahoma"/>
          <w:color w:val="auto"/>
          <w:lang w:eastAsia="sl-SI"/>
        </w:rPr>
        <w:t>aradi geoloških sprememb pod eno od stavb, v kateri se izvaja bolnišnična dejavnost, so se tla začela ugrezati</w:t>
      </w:r>
      <w:r>
        <w:rPr>
          <w:rFonts w:asciiTheme="minorHAnsi" w:hAnsiTheme="minorHAnsi" w:cs="Tahoma"/>
          <w:color w:val="auto"/>
          <w:lang w:eastAsia="sl-SI"/>
        </w:rPr>
        <w:t xml:space="preserve">. Bolnišnica je s tem že pred časom seznanila ustrezne inštitucije v državi, narejeni so načrti za novo stavbo in pridobljena vsa dokumentacija, vendar trenutno sredstev za izgradnjo ni, čeprav ustanovitelj </w:t>
      </w:r>
      <w:r w:rsidR="00BB79E4">
        <w:rPr>
          <w:rFonts w:asciiTheme="minorHAnsi" w:hAnsiTheme="minorHAnsi" w:cs="Tahoma"/>
          <w:color w:val="auto"/>
          <w:lang w:eastAsia="sl-SI"/>
        </w:rPr>
        <w:t>ob</w:t>
      </w:r>
      <w:r>
        <w:rPr>
          <w:rFonts w:asciiTheme="minorHAnsi" w:hAnsiTheme="minorHAnsi" w:cs="Tahoma"/>
          <w:color w:val="auto"/>
          <w:lang w:eastAsia="sl-SI"/>
        </w:rPr>
        <w:t xml:space="preserve"> resnosti </w:t>
      </w:r>
      <w:r w:rsidR="00BB79E4">
        <w:rPr>
          <w:rFonts w:asciiTheme="minorHAnsi" w:hAnsiTheme="minorHAnsi" w:cs="Tahoma"/>
          <w:color w:val="auto"/>
          <w:lang w:eastAsia="sl-SI"/>
        </w:rPr>
        <w:t xml:space="preserve">nastalih </w:t>
      </w:r>
      <w:r>
        <w:rPr>
          <w:rFonts w:asciiTheme="minorHAnsi" w:hAnsiTheme="minorHAnsi" w:cs="Tahoma"/>
          <w:color w:val="auto"/>
          <w:lang w:eastAsia="sl-SI"/>
        </w:rPr>
        <w:t xml:space="preserve">težav aktivno išče rešitev. V pogrezajoči se stavbi so hospitalizirani </w:t>
      </w:r>
      <w:proofErr w:type="spellStart"/>
      <w:r w:rsidRPr="000B4D39">
        <w:rPr>
          <w:rFonts w:asciiTheme="minorHAnsi" w:hAnsiTheme="minorHAnsi" w:cs="Tahoma"/>
          <w:b/>
          <w:bCs/>
          <w:color w:val="auto"/>
          <w:lang w:eastAsia="sl-SI"/>
        </w:rPr>
        <w:t>nepokretni</w:t>
      </w:r>
      <w:proofErr w:type="spellEnd"/>
      <w:r w:rsidRPr="000B4D39">
        <w:rPr>
          <w:rFonts w:asciiTheme="minorHAnsi" w:hAnsiTheme="minorHAnsi" w:cs="Tahoma"/>
          <w:b/>
          <w:bCs/>
          <w:color w:val="auto"/>
          <w:lang w:eastAsia="sl-SI"/>
        </w:rPr>
        <w:t xml:space="preserve"> otroci</w:t>
      </w:r>
      <w:r>
        <w:rPr>
          <w:rFonts w:asciiTheme="minorHAnsi" w:hAnsiTheme="minorHAnsi" w:cs="Tahoma"/>
          <w:color w:val="auto"/>
          <w:lang w:eastAsia="sl-SI"/>
        </w:rPr>
        <w:t xml:space="preserve">, od katerih jih je več kot polovica odvisnih od aparatov za dihanje. </w:t>
      </w:r>
      <w:r w:rsidR="009866DC">
        <w:rPr>
          <w:rFonts w:asciiTheme="minorHAnsi" w:hAnsiTheme="minorHAnsi" w:cs="Tahoma"/>
          <w:color w:val="auto"/>
          <w:lang w:eastAsia="sl-SI"/>
        </w:rPr>
        <w:t>Zaradi zagotavljanja varnosti</w:t>
      </w:r>
      <w:r>
        <w:rPr>
          <w:rFonts w:asciiTheme="minorHAnsi" w:hAnsiTheme="minorHAnsi" w:cs="Tahoma"/>
          <w:color w:val="auto"/>
          <w:lang w:eastAsia="sl-SI"/>
        </w:rPr>
        <w:t xml:space="preserve"> bolnikov</w:t>
      </w:r>
      <w:r w:rsidR="009866DC">
        <w:rPr>
          <w:rFonts w:asciiTheme="minorHAnsi" w:hAnsiTheme="minorHAnsi" w:cs="Tahoma"/>
          <w:color w:val="auto"/>
          <w:lang w:eastAsia="sl-SI"/>
        </w:rPr>
        <w:t xml:space="preserve"> smo prisiljeni premestiti bolnišnično dejavnost v drugi objekt,</w:t>
      </w:r>
      <w:r>
        <w:rPr>
          <w:rFonts w:asciiTheme="minorHAnsi" w:hAnsiTheme="minorHAnsi" w:cs="Tahoma"/>
          <w:color w:val="auto"/>
          <w:lang w:eastAsia="sl-SI"/>
        </w:rPr>
        <w:t xml:space="preserve"> v star</w:t>
      </w:r>
      <w:r w:rsidR="000B4D39">
        <w:rPr>
          <w:rFonts w:asciiTheme="minorHAnsi" w:hAnsiTheme="minorHAnsi" w:cs="Tahoma"/>
          <w:color w:val="auto"/>
          <w:lang w:eastAsia="sl-SI"/>
        </w:rPr>
        <w:t>ega</w:t>
      </w:r>
      <w:r>
        <w:rPr>
          <w:rFonts w:asciiTheme="minorHAnsi" w:hAnsiTheme="minorHAnsi" w:cs="Tahoma"/>
          <w:color w:val="auto"/>
          <w:lang w:eastAsia="sl-SI"/>
        </w:rPr>
        <w:t xml:space="preserve"> pa se začasno selimo zaposleni</w:t>
      </w:r>
      <w:r w:rsidR="000B4D39">
        <w:rPr>
          <w:rFonts w:asciiTheme="minorHAnsi" w:hAnsiTheme="minorHAnsi" w:cs="Tahoma"/>
          <w:color w:val="auto"/>
          <w:lang w:eastAsia="sl-SI"/>
        </w:rPr>
        <w:t xml:space="preserve"> in določene dnevne aktivnosti bolnišnice</w:t>
      </w:r>
      <w:r>
        <w:rPr>
          <w:rFonts w:asciiTheme="minorHAnsi" w:hAnsiTheme="minorHAnsi" w:cs="Tahoma"/>
          <w:color w:val="auto"/>
          <w:lang w:eastAsia="sl-SI"/>
        </w:rPr>
        <w:t>,</w:t>
      </w:r>
      <w:r w:rsidR="009866DC">
        <w:rPr>
          <w:rFonts w:asciiTheme="minorHAnsi" w:hAnsiTheme="minorHAnsi" w:cs="Tahoma"/>
          <w:color w:val="auto"/>
          <w:lang w:eastAsia="sl-SI"/>
        </w:rPr>
        <w:t xml:space="preserve"> kar predstavlja veliko organizacijsko spremembo kot tudi prostorsko stisko. </w:t>
      </w:r>
      <w:r w:rsidR="00BF6D3D">
        <w:rPr>
          <w:rFonts w:asciiTheme="minorHAnsi" w:hAnsiTheme="minorHAnsi" w:cs="Tahoma"/>
          <w:color w:val="auto"/>
          <w:lang w:eastAsia="sl-SI"/>
        </w:rPr>
        <w:t xml:space="preserve"> Da bi bilo delovanje bolnišnice čim manj okrnjeno, moramo selite</w:t>
      </w:r>
      <w:r w:rsidR="00AE52EA">
        <w:rPr>
          <w:rFonts w:asciiTheme="minorHAnsi" w:hAnsiTheme="minorHAnsi" w:cs="Tahoma"/>
          <w:color w:val="auto"/>
          <w:lang w:eastAsia="sl-SI"/>
        </w:rPr>
        <w:t>v</w:t>
      </w:r>
      <w:bookmarkStart w:id="0" w:name="_GoBack"/>
      <w:bookmarkEnd w:id="0"/>
      <w:r w:rsidR="00BF6D3D">
        <w:rPr>
          <w:rFonts w:asciiTheme="minorHAnsi" w:hAnsiTheme="minorHAnsi" w:cs="Tahoma"/>
          <w:color w:val="auto"/>
          <w:lang w:eastAsia="sl-SI"/>
        </w:rPr>
        <w:t xml:space="preserve"> izvesti do konca božičnih praznikov.</w:t>
      </w:r>
    </w:p>
    <w:p w:rsidR="001C1CF5" w:rsidRPr="001C1CF5" w:rsidRDefault="001C1CF5" w:rsidP="001C1CF5">
      <w:pPr>
        <w:suppressAutoHyphens w:val="0"/>
        <w:rPr>
          <w:rFonts w:asciiTheme="minorHAnsi" w:eastAsiaTheme="minorHAnsi" w:hAnsiTheme="minorHAnsi"/>
          <w:color w:val="auto"/>
        </w:rPr>
      </w:pPr>
    </w:p>
    <w:p w:rsidR="00BF6D3D" w:rsidRDefault="000B4D39" w:rsidP="000202DE">
      <w:pPr>
        <w:spacing w:after="0"/>
        <w:jc w:val="both"/>
        <w:rPr>
          <w:rFonts w:asciiTheme="minorHAnsi" w:hAnsiTheme="minorHAnsi" w:cs="Tahoma"/>
          <w:color w:val="auto"/>
          <w:lang w:eastAsia="sl-SI"/>
        </w:rPr>
      </w:pPr>
      <w:r>
        <w:rPr>
          <w:rFonts w:asciiTheme="minorHAnsi" w:hAnsiTheme="minorHAnsi" w:cs="Tahoma"/>
          <w:color w:val="auto"/>
          <w:lang w:eastAsia="sl-SI"/>
        </w:rPr>
        <w:lastRenderedPageBreak/>
        <w:t xml:space="preserve">Ker bomo v »novih« starih prostorih v najboljšem primeru vsaj dve do tri leta, </w:t>
      </w:r>
      <w:r w:rsidR="00BF6D3D">
        <w:rPr>
          <w:rFonts w:asciiTheme="minorHAnsi" w:hAnsiTheme="minorHAnsi" w:cs="Tahoma"/>
          <w:color w:val="auto"/>
          <w:lang w:eastAsia="sl-SI"/>
        </w:rPr>
        <w:t xml:space="preserve">smo primorani nabaviti </w:t>
      </w:r>
      <w:r>
        <w:rPr>
          <w:rFonts w:asciiTheme="minorHAnsi" w:hAnsiTheme="minorHAnsi" w:cs="Tahoma"/>
          <w:color w:val="auto"/>
          <w:lang w:eastAsia="sl-SI"/>
        </w:rPr>
        <w:t>nekaj stvari, ki jih bomo prenesli lahko tudi novo zgradbo (</w:t>
      </w:r>
      <w:r w:rsidR="00BF6D3D">
        <w:rPr>
          <w:rFonts w:asciiTheme="minorHAnsi" w:hAnsiTheme="minorHAnsi" w:cs="Tahoma"/>
          <w:color w:val="auto"/>
          <w:lang w:eastAsia="sl-SI"/>
        </w:rPr>
        <w:t xml:space="preserve">10 </w:t>
      </w:r>
      <w:r w:rsidR="009866DC">
        <w:rPr>
          <w:rFonts w:asciiTheme="minorHAnsi" w:hAnsiTheme="minorHAnsi" w:cs="Tahoma"/>
          <w:color w:val="auto"/>
          <w:lang w:eastAsia="sl-SI"/>
        </w:rPr>
        <w:t>monitor</w:t>
      </w:r>
      <w:r w:rsidR="00BF6D3D">
        <w:rPr>
          <w:rFonts w:asciiTheme="minorHAnsi" w:hAnsiTheme="minorHAnsi" w:cs="Tahoma"/>
          <w:color w:val="auto"/>
          <w:lang w:eastAsia="sl-SI"/>
        </w:rPr>
        <w:t>jev</w:t>
      </w:r>
      <w:r w:rsidR="009866DC">
        <w:rPr>
          <w:rFonts w:asciiTheme="minorHAnsi" w:hAnsiTheme="minorHAnsi" w:cs="Tahoma"/>
          <w:color w:val="auto"/>
          <w:lang w:eastAsia="sl-SI"/>
        </w:rPr>
        <w:t xml:space="preserve"> življenjskih funkcij</w:t>
      </w:r>
      <w:r>
        <w:rPr>
          <w:rFonts w:asciiTheme="minorHAnsi" w:hAnsiTheme="minorHAnsi" w:cs="Tahoma"/>
          <w:color w:val="auto"/>
          <w:lang w:eastAsia="sl-SI"/>
        </w:rPr>
        <w:t xml:space="preserve"> s centralnim nadzorom</w:t>
      </w:r>
      <w:r w:rsidR="009866DC">
        <w:rPr>
          <w:rFonts w:asciiTheme="minorHAnsi" w:hAnsiTheme="minorHAnsi" w:cs="Tahoma"/>
          <w:color w:val="auto"/>
          <w:lang w:eastAsia="sl-SI"/>
        </w:rPr>
        <w:t>, hladilnik za zdravila</w:t>
      </w:r>
      <w:r>
        <w:rPr>
          <w:rFonts w:asciiTheme="minorHAnsi" w:hAnsiTheme="minorHAnsi" w:cs="Tahoma"/>
          <w:color w:val="auto"/>
          <w:lang w:eastAsia="sl-SI"/>
        </w:rPr>
        <w:t>)</w:t>
      </w:r>
      <w:r w:rsidR="00BF6D3D">
        <w:rPr>
          <w:rFonts w:asciiTheme="minorHAnsi" w:hAnsiTheme="minorHAnsi" w:cs="Tahoma"/>
          <w:color w:val="auto"/>
          <w:lang w:eastAsia="sl-SI"/>
        </w:rPr>
        <w:t>.</w:t>
      </w:r>
    </w:p>
    <w:p w:rsidR="00BF6D3D" w:rsidRDefault="00BF6D3D" w:rsidP="000202DE">
      <w:pPr>
        <w:spacing w:after="0"/>
        <w:jc w:val="both"/>
        <w:rPr>
          <w:rFonts w:asciiTheme="minorHAnsi" w:hAnsiTheme="minorHAnsi" w:cs="Tahoma"/>
          <w:color w:val="auto"/>
          <w:lang w:eastAsia="sl-SI"/>
        </w:rPr>
      </w:pPr>
    </w:p>
    <w:p w:rsidR="0007590E" w:rsidRDefault="00BF6D3D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  <w:r>
        <w:rPr>
          <w:rFonts w:asciiTheme="minorHAnsi" w:hAnsiTheme="minorHAnsi" w:cs="Tahoma"/>
          <w:color w:val="auto"/>
          <w:lang w:eastAsia="sl-SI"/>
        </w:rPr>
        <w:t>Za normalno delovanje</w:t>
      </w:r>
      <w:r w:rsidR="0003379C">
        <w:rPr>
          <w:rFonts w:asciiTheme="minorHAnsi" w:hAnsiTheme="minorHAnsi" w:cs="Tahoma"/>
          <w:color w:val="auto"/>
          <w:lang w:eastAsia="sl-SI"/>
        </w:rPr>
        <w:t xml:space="preserve"> bolnišnice</w:t>
      </w:r>
      <w:r>
        <w:rPr>
          <w:rFonts w:asciiTheme="minorHAnsi" w:hAnsiTheme="minorHAnsi" w:cs="Tahoma"/>
          <w:color w:val="auto"/>
          <w:lang w:eastAsia="sl-SI"/>
        </w:rPr>
        <w:t xml:space="preserve"> in bivanje otrok </w:t>
      </w:r>
      <w:r w:rsidR="0003379C">
        <w:rPr>
          <w:rFonts w:asciiTheme="minorHAnsi" w:hAnsiTheme="minorHAnsi" w:cs="Tahoma"/>
          <w:color w:val="auto"/>
          <w:lang w:eastAsia="sl-SI"/>
        </w:rPr>
        <w:t>ter</w:t>
      </w:r>
      <w:r>
        <w:rPr>
          <w:rFonts w:asciiTheme="minorHAnsi" w:hAnsiTheme="minorHAnsi" w:cs="Tahoma"/>
          <w:color w:val="auto"/>
          <w:lang w:eastAsia="sl-SI"/>
        </w:rPr>
        <w:t xml:space="preserve"> njihovih staršev v okrnjenih prostorih bi nam prav prišle tudi nekatere rabljene, a še uporabne stvari:</w:t>
      </w:r>
      <w:r w:rsidR="000B4D39">
        <w:rPr>
          <w:rFonts w:asciiTheme="minorHAnsi" w:hAnsiTheme="minorHAnsi" w:cs="Tahoma"/>
          <w:color w:val="auto"/>
          <w:lang w:eastAsia="sl-SI"/>
        </w:rPr>
        <w:t xml:space="preserve"> previjalne mize, počivalnik</w:t>
      </w:r>
      <w:r>
        <w:rPr>
          <w:rFonts w:asciiTheme="minorHAnsi" w:hAnsiTheme="minorHAnsi" w:cs="Tahoma"/>
          <w:color w:val="auto"/>
          <w:lang w:eastAsia="sl-SI"/>
        </w:rPr>
        <w:t>i</w:t>
      </w:r>
      <w:r w:rsidR="000B4D39">
        <w:rPr>
          <w:rFonts w:asciiTheme="minorHAnsi" w:hAnsiTheme="minorHAnsi" w:cs="Tahoma"/>
          <w:color w:val="auto"/>
          <w:lang w:eastAsia="sl-SI"/>
        </w:rPr>
        <w:t xml:space="preserve"> za starše ob otroku, veselili bi bili tudi oblačil za otroke (pretežno od 3 mesecev do 12 let)</w:t>
      </w:r>
      <w:r w:rsidR="0003379C">
        <w:rPr>
          <w:rFonts w:asciiTheme="minorHAnsi" w:hAnsiTheme="minorHAnsi" w:cs="Tahoma"/>
          <w:color w:val="auto"/>
          <w:lang w:eastAsia="sl-SI"/>
        </w:rPr>
        <w:t>.</w:t>
      </w:r>
      <w:r>
        <w:rPr>
          <w:rFonts w:asciiTheme="minorHAnsi" w:hAnsiTheme="minorHAnsi" w:cs="Tahoma"/>
          <w:color w:val="auto"/>
          <w:lang w:eastAsia="sl-SI"/>
        </w:rPr>
        <w:t xml:space="preserve"> </w:t>
      </w:r>
      <w:r w:rsidR="0003379C">
        <w:rPr>
          <w:rFonts w:asciiTheme="minorHAnsi" w:hAnsiTheme="minorHAnsi" w:cs="Tahoma"/>
          <w:color w:val="auto"/>
          <w:lang w:eastAsia="sl-SI"/>
        </w:rPr>
        <w:t>P</w:t>
      </w:r>
      <w:r>
        <w:rPr>
          <w:rFonts w:asciiTheme="minorHAnsi" w:hAnsiTheme="minorHAnsi" w:cs="Tahoma"/>
          <w:color w:val="auto"/>
          <w:lang w:eastAsia="sl-SI"/>
        </w:rPr>
        <w:t xml:space="preserve">ri selitvi zaposlenih bi nam zelo prav prišle </w:t>
      </w:r>
      <w:r w:rsidR="009866DC">
        <w:rPr>
          <w:rFonts w:asciiTheme="minorHAnsi" w:hAnsiTheme="minorHAnsi" w:cs="Tahoma"/>
          <w:color w:val="auto"/>
          <w:lang w:eastAsia="sl-SI"/>
        </w:rPr>
        <w:t>pisalne mize</w:t>
      </w:r>
      <w:r>
        <w:rPr>
          <w:rFonts w:asciiTheme="minorHAnsi" w:hAnsiTheme="minorHAnsi" w:cs="Tahoma"/>
          <w:color w:val="auto"/>
          <w:lang w:eastAsia="sl-SI"/>
        </w:rPr>
        <w:t xml:space="preserve"> ali</w:t>
      </w:r>
      <w:r w:rsidR="009866DC">
        <w:rPr>
          <w:rFonts w:asciiTheme="minorHAnsi" w:hAnsiTheme="minorHAnsi" w:cs="Tahoma"/>
          <w:color w:val="auto"/>
          <w:lang w:eastAsia="sl-SI"/>
        </w:rPr>
        <w:t xml:space="preserve"> računalnik</w:t>
      </w:r>
      <w:r>
        <w:rPr>
          <w:rFonts w:asciiTheme="minorHAnsi" w:hAnsiTheme="minorHAnsi" w:cs="Tahoma"/>
          <w:color w:val="auto"/>
          <w:lang w:eastAsia="sl-SI"/>
        </w:rPr>
        <w:t xml:space="preserve">i. </w:t>
      </w:r>
      <w:r w:rsidR="0003379C">
        <w:rPr>
          <w:rFonts w:asciiTheme="minorHAnsi" w:hAnsiTheme="minorHAnsi" w:cs="Tahoma"/>
          <w:color w:val="auto"/>
          <w:lang w:eastAsia="sl-SI"/>
        </w:rPr>
        <w:t>T</w:t>
      </w:r>
      <w:r>
        <w:rPr>
          <w:rFonts w:asciiTheme="minorHAnsi" w:hAnsiTheme="minorHAnsi" w:cs="Tahoma"/>
          <w:color w:val="auto"/>
          <w:lang w:eastAsia="sl-SI"/>
        </w:rPr>
        <w:t>udi pomoč v obliki barv za</w:t>
      </w:r>
      <w:r w:rsidR="0003379C">
        <w:rPr>
          <w:rFonts w:asciiTheme="minorHAnsi" w:hAnsiTheme="minorHAnsi" w:cs="Tahoma"/>
          <w:color w:val="auto"/>
          <w:lang w:eastAsia="sl-SI"/>
        </w:rPr>
        <w:t xml:space="preserve"> pleskanje sten je več kot dobrodošla</w:t>
      </w:r>
      <w:r w:rsidR="00BB79E4">
        <w:rPr>
          <w:rFonts w:asciiTheme="minorHAnsi" w:hAnsiTheme="minorHAnsi" w:cs="Tahoma"/>
          <w:color w:val="auto"/>
          <w:lang w:eastAsia="sl-SI"/>
        </w:rPr>
        <w:t>.</w:t>
      </w:r>
    </w:p>
    <w:p w:rsidR="0007590E" w:rsidRDefault="0007590E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</w:p>
    <w:p w:rsidR="00BB79E4" w:rsidRDefault="009866DC" w:rsidP="00BB79E4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  <w:r>
        <w:rPr>
          <w:rFonts w:asciiTheme="minorHAnsi" w:hAnsiTheme="minorHAnsi" w:cstheme="minorHAnsi"/>
          <w:color w:val="303030"/>
          <w:shd w:val="clear" w:color="auto" w:fill="FFFFFF"/>
        </w:rPr>
        <w:t xml:space="preserve">Hvaležni vam bomo za vsakršno pomoč. </w:t>
      </w:r>
      <w:r w:rsidR="00BB79E4">
        <w:rPr>
          <w:rFonts w:asciiTheme="minorHAnsi" w:hAnsiTheme="minorHAnsi" w:cstheme="minorHAnsi"/>
          <w:color w:val="303030"/>
          <w:shd w:val="clear" w:color="auto" w:fill="FFFFFF"/>
        </w:rPr>
        <w:t xml:space="preserve">Za podrobnejše informacije se lahko obrnete na </w:t>
      </w:r>
      <w:hyperlink r:id="rId10" w:history="1">
        <w:r w:rsidR="00BB79E4" w:rsidRPr="00FB44FE">
          <w:rPr>
            <w:rStyle w:val="Hiperpovezava"/>
            <w:rFonts w:asciiTheme="minorHAnsi" w:hAnsiTheme="minorHAnsi" w:cstheme="minorHAnsi"/>
            <w:shd w:val="clear" w:color="auto" w:fill="FFFFFF"/>
          </w:rPr>
          <w:t>tanja.vidic@czbo.si</w:t>
        </w:r>
      </w:hyperlink>
      <w:r w:rsidR="00BB79E4">
        <w:rPr>
          <w:rFonts w:asciiTheme="minorHAnsi" w:hAnsiTheme="minorHAnsi" w:cstheme="minorHAnsi"/>
          <w:color w:val="303030"/>
          <w:shd w:val="clear" w:color="auto" w:fill="FFFFFF"/>
        </w:rPr>
        <w:t xml:space="preserve"> ali tel.: 031 703 312, Tanja Vidic.</w:t>
      </w:r>
    </w:p>
    <w:p w:rsidR="009866DC" w:rsidRDefault="009866DC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</w:p>
    <w:p w:rsidR="00BB79E4" w:rsidRDefault="00BB79E4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</w:p>
    <w:p w:rsidR="0003379C" w:rsidRDefault="00BB79E4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  <w:r>
        <w:rPr>
          <w:rFonts w:asciiTheme="minorHAnsi" w:hAnsiTheme="minorHAnsi" w:cstheme="minorHAnsi"/>
          <w:color w:val="303030"/>
          <w:shd w:val="clear" w:color="auto" w:fill="FFFFFF"/>
        </w:rPr>
        <w:t>Lepe božične praznike in vse dobro v letu 2020</w:t>
      </w:r>
      <w:r w:rsidR="0003379C">
        <w:rPr>
          <w:rFonts w:asciiTheme="minorHAnsi" w:hAnsiTheme="minorHAnsi" w:cstheme="minorHAnsi"/>
          <w:color w:val="303030"/>
          <w:shd w:val="clear" w:color="auto" w:fill="FFFFFF"/>
        </w:rPr>
        <w:t>!</w:t>
      </w:r>
    </w:p>
    <w:p w:rsidR="009866DC" w:rsidRDefault="009866DC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</w:p>
    <w:p w:rsidR="009866DC" w:rsidRDefault="009866DC" w:rsidP="000202DE">
      <w:pPr>
        <w:spacing w:after="0"/>
        <w:jc w:val="both"/>
        <w:rPr>
          <w:rFonts w:asciiTheme="minorHAnsi" w:hAnsiTheme="minorHAnsi" w:cstheme="minorHAnsi"/>
          <w:color w:val="303030"/>
          <w:shd w:val="clear" w:color="auto" w:fill="FFFFFF"/>
        </w:rPr>
      </w:pPr>
    </w:p>
    <w:p w:rsidR="009866DC" w:rsidRDefault="009866DC" w:rsidP="000202DE">
      <w:pPr>
        <w:spacing w:after="0"/>
        <w:rPr>
          <w:rFonts w:eastAsia="Times New Roman" w:cs="Times New Roman"/>
          <w:color w:val="auto"/>
          <w:lang w:eastAsia="sl-SI"/>
        </w:rPr>
      </w:pPr>
    </w:p>
    <w:p w:rsidR="002E555D" w:rsidRPr="00F7084C" w:rsidRDefault="002E555D" w:rsidP="000202DE">
      <w:pPr>
        <w:spacing w:after="0"/>
        <w:rPr>
          <w:rFonts w:eastAsia="Times New Roman" w:cs="Times New Roman"/>
          <w:color w:val="auto"/>
          <w:lang w:eastAsia="sl-SI"/>
        </w:rPr>
      </w:pPr>
      <w:r w:rsidRPr="00F7084C">
        <w:rPr>
          <w:rFonts w:eastAsia="Times New Roman" w:cs="Times New Roman"/>
          <w:color w:val="auto"/>
          <w:lang w:eastAsia="sl-SI"/>
        </w:rPr>
        <w:t xml:space="preserve">                                                    </w:t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  <w:t xml:space="preserve">  </w:t>
      </w:r>
    </w:p>
    <w:p w:rsidR="002E555D" w:rsidRPr="00F7084C" w:rsidRDefault="002E555D" w:rsidP="002E555D">
      <w:pPr>
        <w:suppressAutoHyphens w:val="0"/>
        <w:spacing w:after="0" w:line="240" w:lineRule="auto"/>
        <w:rPr>
          <w:rFonts w:eastAsia="Times New Roman" w:cs="Times New Roman"/>
          <w:color w:val="auto"/>
          <w:lang w:eastAsia="sl-SI"/>
        </w:rPr>
      </w:pPr>
      <w:r w:rsidRPr="00F7084C">
        <w:rPr>
          <w:rFonts w:eastAsia="Times New Roman" w:cs="Times New Roman"/>
          <w:color w:val="auto"/>
          <w:lang w:eastAsia="sl-SI"/>
        </w:rPr>
        <w:t xml:space="preserve">                                                                                  </w:t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  <w:t xml:space="preserve">   Tanja Vidic, mag. posl. in ekon. ved</w:t>
      </w:r>
    </w:p>
    <w:p w:rsidR="002E555D" w:rsidRDefault="002E555D" w:rsidP="002E555D">
      <w:pPr>
        <w:suppressAutoHyphens w:val="0"/>
        <w:spacing w:after="0" w:line="240" w:lineRule="auto"/>
        <w:rPr>
          <w:rFonts w:eastAsia="Times New Roman" w:cs="Times New Roman"/>
          <w:color w:val="auto"/>
          <w:lang w:eastAsia="sl-SI"/>
        </w:rPr>
      </w:pP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</w:r>
      <w:r w:rsidRPr="00F7084C">
        <w:rPr>
          <w:rFonts w:eastAsia="Times New Roman" w:cs="Times New Roman"/>
          <w:color w:val="auto"/>
          <w:lang w:eastAsia="sl-SI"/>
        </w:rPr>
        <w:tab/>
        <w:t xml:space="preserve">                  v.d. direktorice</w:t>
      </w:r>
    </w:p>
    <w:p w:rsidR="000202DE" w:rsidRPr="00F7084C" w:rsidRDefault="000202DE" w:rsidP="002E555D">
      <w:pPr>
        <w:suppressAutoHyphens w:val="0"/>
        <w:spacing w:after="0" w:line="240" w:lineRule="auto"/>
        <w:rPr>
          <w:rFonts w:eastAsia="Times New Roman" w:cs="Times New Roman"/>
          <w:color w:val="auto"/>
          <w:lang w:eastAsia="sl-SI"/>
        </w:rPr>
      </w:pPr>
    </w:p>
    <w:p w:rsidR="002E555D" w:rsidRDefault="000202DE" w:rsidP="002E555D">
      <w:pPr>
        <w:suppressAutoHyphens w:val="0"/>
        <w:spacing w:after="0" w:line="240" w:lineRule="auto"/>
        <w:rPr>
          <w:rFonts w:eastAsia="Times New Roman" w:cs="Times New Roman"/>
          <w:color w:val="auto"/>
          <w:lang w:eastAsia="sl-SI"/>
        </w:rPr>
      </w:pP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  <w:r>
        <w:rPr>
          <w:rFonts w:eastAsia="Times New Roman" w:cs="Times New Roman"/>
          <w:color w:val="auto"/>
          <w:lang w:eastAsia="sl-SI"/>
        </w:rPr>
        <w:tab/>
      </w:r>
    </w:p>
    <w:p w:rsidR="000202DE" w:rsidRDefault="0007590E" w:rsidP="000202DE">
      <w:pPr>
        <w:suppressAutoHyphens w:val="0"/>
        <w:spacing w:after="0" w:line="240" w:lineRule="auto"/>
        <w:ind w:left="4956"/>
        <w:rPr>
          <w:rFonts w:eastAsia="Times New Roman" w:cs="Times New Roman"/>
          <w:color w:val="auto"/>
          <w:lang w:eastAsia="sl-SI"/>
        </w:rPr>
      </w:pPr>
      <w:r>
        <w:rPr>
          <w:rFonts w:eastAsia="Times New Roman" w:cs="Times New Roman"/>
          <w:color w:val="auto"/>
          <w:lang w:eastAsia="sl-SI"/>
        </w:rPr>
        <w:t>dr.</w:t>
      </w:r>
      <w:r w:rsidR="000202DE">
        <w:rPr>
          <w:rFonts w:eastAsia="Times New Roman" w:cs="Times New Roman"/>
          <w:color w:val="auto"/>
          <w:lang w:eastAsia="sl-SI"/>
        </w:rPr>
        <w:t xml:space="preserve"> Irena Štucin Gantar, dr. med., spec.</w:t>
      </w:r>
    </w:p>
    <w:p w:rsidR="000202DE" w:rsidRDefault="000202DE" w:rsidP="000202DE">
      <w:pPr>
        <w:suppressAutoHyphens w:val="0"/>
        <w:spacing w:after="0" w:line="240" w:lineRule="auto"/>
        <w:ind w:left="4956"/>
        <w:rPr>
          <w:rFonts w:eastAsia="Times New Roman" w:cs="Times New Roman"/>
          <w:color w:val="auto"/>
          <w:lang w:eastAsia="sl-SI"/>
        </w:rPr>
      </w:pPr>
      <w:r>
        <w:rPr>
          <w:rFonts w:eastAsia="Times New Roman" w:cs="Times New Roman"/>
          <w:color w:val="auto"/>
          <w:lang w:eastAsia="sl-SI"/>
        </w:rPr>
        <w:t xml:space="preserve">            Vodja strokovnega sveta</w:t>
      </w:r>
    </w:p>
    <w:p w:rsidR="009866DC" w:rsidRPr="00F7084C" w:rsidRDefault="009866DC" w:rsidP="000202DE">
      <w:pPr>
        <w:suppressAutoHyphens w:val="0"/>
        <w:spacing w:after="0" w:line="240" w:lineRule="auto"/>
        <w:ind w:left="4956"/>
        <w:rPr>
          <w:rFonts w:eastAsia="Times New Roman" w:cs="Times New Roman"/>
          <w:color w:val="auto"/>
          <w:lang w:eastAsia="sl-SI"/>
        </w:rPr>
      </w:pPr>
    </w:p>
    <w:p w:rsidR="009866DC" w:rsidRDefault="009866DC" w:rsidP="009866DC">
      <w:pPr>
        <w:suppressAutoHyphens w:val="0"/>
        <w:spacing w:after="0" w:line="240" w:lineRule="auto"/>
        <w:ind w:left="4956"/>
        <w:jc w:val="both"/>
        <w:rPr>
          <w:rFonts w:asciiTheme="minorHAnsi" w:hAnsiTheme="minorHAnsi" w:cs="Tahoma"/>
          <w:color w:val="auto"/>
          <w:lang w:eastAsia="sl-SI"/>
        </w:rPr>
      </w:pPr>
      <w:r>
        <w:rPr>
          <w:rFonts w:asciiTheme="minorHAnsi" w:hAnsiTheme="minorHAnsi" w:cs="Tahoma"/>
          <w:color w:val="auto"/>
          <w:lang w:eastAsia="sl-SI"/>
        </w:rPr>
        <w:tab/>
      </w:r>
      <w:r>
        <w:rPr>
          <w:rFonts w:asciiTheme="minorHAnsi" w:hAnsiTheme="minorHAnsi" w:cs="Tahoma"/>
          <w:color w:val="auto"/>
          <w:lang w:eastAsia="sl-SI"/>
        </w:rPr>
        <w:tab/>
      </w:r>
      <w:r>
        <w:rPr>
          <w:rFonts w:asciiTheme="minorHAnsi" w:hAnsiTheme="minorHAnsi" w:cs="Tahoma"/>
          <w:color w:val="auto"/>
          <w:lang w:eastAsia="sl-SI"/>
        </w:rPr>
        <w:tab/>
      </w:r>
      <w:r>
        <w:rPr>
          <w:rFonts w:asciiTheme="minorHAnsi" w:hAnsiTheme="minorHAnsi" w:cs="Tahoma"/>
          <w:color w:val="auto"/>
          <w:lang w:eastAsia="sl-SI"/>
        </w:rPr>
        <w:tab/>
      </w:r>
    </w:p>
    <w:p w:rsidR="009866DC" w:rsidRDefault="009866DC" w:rsidP="009866DC">
      <w:pPr>
        <w:suppressAutoHyphens w:val="0"/>
        <w:spacing w:after="0" w:line="240" w:lineRule="auto"/>
        <w:ind w:left="4956"/>
        <w:jc w:val="both"/>
        <w:rPr>
          <w:rFonts w:asciiTheme="minorHAnsi" w:hAnsiTheme="minorHAnsi" w:cs="Tahoma"/>
          <w:color w:val="auto"/>
          <w:lang w:eastAsia="sl-SI"/>
        </w:rPr>
      </w:pPr>
    </w:p>
    <w:p w:rsidR="009866DC" w:rsidRDefault="009866DC" w:rsidP="009866DC">
      <w:pPr>
        <w:suppressAutoHyphens w:val="0"/>
        <w:spacing w:after="0" w:line="240" w:lineRule="auto"/>
        <w:ind w:left="4956"/>
        <w:jc w:val="both"/>
        <w:rPr>
          <w:rFonts w:asciiTheme="minorHAnsi" w:hAnsiTheme="minorHAnsi" w:cs="Tahoma"/>
          <w:color w:val="auto"/>
          <w:lang w:eastAsia="sl-SI"/>
        </w:rPr>
      </w:pPr>
    </w:p>
    <w:p w:rsidR="009866DC" w:rsidRDefault="009866DC" w:rsidP="009866DC">
      <w:pPr>
        <w:suppressAutoHyphens w:val="0"/>
        <w:spacing w:after="0" w:line="240" w:lineRule="auto"/>
        <w:ind w:left="4956"/>
        <w:jc w:val="both"/>
        <w:rPr>
          <w:rFonts w:asciiTheme="minorHAnsi" w:hAnsiTheme="minorHAnsi" w:cs="Tahoma"/>
          <w:color w:val="auto"/>
          <w:lang w:eastAsia="sl-SI"/>
        </w:rPr>
      </w:pPr>
    </w:p>
    <w:p w:rsidR="009866DC" w:rsidRPr="009866DC" w:rsidRDefault="009866DC" w:rsidP="009866DC">
      <w:pPr>
        <w:spacing w:after="0" w:line="240" w:lineRule="auto"/>
        <w:jc w:val="both"/>
        <w:rPr>
          <w:rFonts w:cs="Tahoma"/>
          <w:lang w:eastAsia="sl-SI"/>
        </w:rPr>
      </w:pPr>
      <w:r>
        <w:rPr>
          <w:rFonts w:cs="Tahoma"/>
          <w:lang w:eastAsia="sl-SI"/>
        </w:rPr>
        <w:t>Priloga:</w:t>
      </w:r>
    </w:p>
    <w:p w:rsidR="009866DC" w:rsidRPr="009866DC" w:rsidRDefault="009866DC" w:rsidP="009866DC">
      <w:pPr>
        <w:pStyle w:val="Odstavekseznama"/>
        <w:numPr>
          <w:ilvl w:val="0"/>
          <w:numId w:val="17"/>
        </w:numPr>
        <w:spacing w:after="0" w:line="240" w:lineRule="auto"/>
        <w:jc w:val="both"/>
        <w:rPr>
          <w:rFonts w:cs="Tahoma"/>
          <w:lang w:eastAsia="sl-SI"/>
        </w:rPr>
      </w:pPr>
      <w:r>
        <w:rPr>
          <w:rFonts w:cs="Tahoma"/>
          <w:lang w:eastAsia="sl-SI"/>
        </w:rPr>
        <w:t xml:space="preserve">osnutek </w:t>
      </w:r>
      <w:proofErr w:type="spellStart"/>
      <w:r>
        <w:rPr>
          <w:rFonts w:cs="Tahoma"/>
          <w:lang w:eastAsia="sl-SI"/>
        </w:rPr>
        <w:t>donacijske</w:t>
      </w:r>
      <w:proofErr w:type="spellEnd"/>
      <w:r>
        <w:rPr>
          <w:rFonts w:cs="Tahoma"/>
          <w:lang w:eastAsia="sl-SI"/>
        </w:rPr>
        <w:t xml:space="preserve"> pogodbe</w:t>
      </w:r>
    </w:p>
    <w:sectPr w:rsidR="009866DC" w:rsidRPr="009866DC" w:rsidSect="00B35A5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72" w:right="1417" w:bottom="1417" w:left="1417" w:header="284" w:footer="0" w:gutter="0"/>
      <w:cols w:space="708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9B8" w:rsidRDefault="00EF29B8">
      <w:pPr>
        <w:spacing w:after="0" w:line="240" w:lineRule="auto"/>
      </w:pPr>
      <w:r>
        <w:separator/>
      </w:r>
    </w:p>
  </w:endnote>
  <w:endnote w:type="continuationSeparator" w:id="0">
    <w:p w:rsidR="00EF29B8" w:rsidRDefault="00EF2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gi-1.2b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7501" w:rsidRDefault="00607501">
    <w:pPr>
      <w:pStyle w:val="Nog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2804534"/>
      <w:docPartObj>
        <w:docPartGallery w:val="Page Numbers (Bottom of Page)"/>
        <w:docPartUnique/>
      </w:docPartObj>
    </w:sdtPr>
    <w:sdtEndPr/>
    <w:sdtContent>
      <w:p w:rsidR="00607501" w:rsidRDefault="00607501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2EA">
          <w:rPr>
            <w:noProof/>
          </w:rPr>
          <w:t>2</w:t>
        </w:r>
        <w:r>
          <w:fldChar w:fldCharType="end"/>
        </w:r>
      </w:p>
    </w:sdtContent>
  </w:sdt>
  <w:p w:rsidR="00E2674E" w:rsidRDefault="00E2674E">
    <w:pPr>
      <w:pStyle w:val="Nog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CE2" w:rsidRDefault="00B35A5E" w:rsidP="00324CE2">
    <w:pPr>
      <w:pStyle w:val="Glava"/>
      <w:jc w:val="center"/>
      <w:rPr>
        <w:rFonts w:ascii="Times New Roman" w:eastAsia="Times New Roman" w:hAnsi="Times New Roman" w:cs="Times New Roman"/>
        <w:sz w:val="20"/>
        <w:szCs w:val="20"/>
        <w:lang w:eastAsia="sl-SI"/>
      </w:rPr>
    </w:pPr>
    <w:r>
      <w:rPr>
        <w:rFonts w:ascii="Times New Roman" w:eastAsia="Times New Roman" w:hAnsi="Times New Roman" w:cs="Times New Roman"/>
        <w:sz w:val="20"/>
        <w:szCs w:val="20"/>
        <w:lang w:eastAsia="sl-SI"/>
      </w:rPr>
      <w:t>_____________________________________</w:t>
    </w:r>
    <w:r w:rsidR="00324CE2">
      <w:rPr>
        <w:rFonts w:ascii="Times New Roman" w:eastAsia="Times New Roman" w:hAnsi="Times New Roman" w:cs="Times New Roman"/>
        <w:sz w:val="20"/>
        <w:szCs w:val="20"/>
        <w:lang w:eastAsia="sl-SI"/>
      </w:rPr>
      <w:t>_____________________________________________________</w:t>
    </w:r>
  </w:p>
  <w:p w:rsidR="00324CE2" w:rsidRDefault="002E555D" w:rsidP="00324CE2">
    <w:pPr>
      <w:pStyle w:val="Glava"/>
      <w:jc w:val="center"/>
      <w:rPr>
        <w:rFonts w:eastAsia="Times New Roman" w:cs="Times New Roman"/>
        <w:sz w:val="18"/>
        <w:szCs w:val="18"/>
        <w:lang w:eastAsia="sl-SI"/>
      </w:rPr>
    </w:pPr>
    <w:r>
      <w:rPr>
        <w:noProof/>
        <w:lang w:eastAsia="sl-SI"/>
      </w:rPr>
      <w:drawing>
        <wp:anchor distT="0" distB="0" distL="114300" distR="114300" simplePos="0" relativeHeight="251664384" behindDoc="1" locked="0" layoutInCell="1" allowOverlap="1" wp14:anchorId="45CF6406" wp14:editId="403D2434">
          <wp:simplePos x="0" y="0"/>
          <wp:positionH relativeFrom="column">
            <wp:posOffset>5201920</wp:posOffset>
          </wp:positionH>
          <wp:positionV relativeFrom="paragraph">
            <wp:posOffset>3810</wp:posOffset>
          </wp:positionV>
          <wp:extent cx="680085" cy="680085"/>
          <wp:effectExtent l="0" t="0" r="5715" b="5715"/>
          <wp:wrapTight wrapText="bothSides">
            <wp:wrapPolygon edited="0">
              <wp:start x="0" y="0"/>
              <wp:lineTo x="0" y="21176"/>
              <wp:lineTo x="21176" y="21176"/>
              <wp:lineTo x="21176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ACI Accreditation Mark Colour 2017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0085" cy="680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24CE2">
      <w:rPr>
        <w:noProof/>
        <w:lang w:eastAsia="sl-SI"/>
      </w:rPr>
      <w:drawing>
        <wp:anchor distT="0" distB="0" distL="114300" distR="114300" simplePos="0" relativeHeight="251662336" behindDoc="1" locked="0" layoutInCell="1" allowOverlap="1" wp14:anchorId="04A2B98F" wp14:editId="71B54E2E">
          <wp:simplePos x="0" y="0"/>
          <wp:positionH relativeFrom="column">
            <wp:posOffset>-432</wp:posOffset>
          </wp:positionH>
          <wp:positionV relativeFrom="paragraph">
            <wp:posOffset>7239</wp:posOffset>
          </wp:positionV>
          <wp:extent cx="957600" cy="673200"/>
          <wp:effectExtent l="0" t="0" r="0" b="0"/>
          <wp:wrapTight wrapText="bothSides">
            <wp:wrapPolygon edited="0">
              <wp:start x="0" y="0"/>
              <wp:lineTo x="0" y="20785"/>
              <wp:lineTo x="21056" y="20785"/>
              <wp:lineTo x="21056" y="0"/>
              <wp:lineTo x="0" y="0"/>
            </wp:wrapPolygon>
          </wp:wrapTight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SO9001 zna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7600" cy="6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24CE2">
      <w:rPr>
        <w:rFonts w:eastAsia="Times New Roman" w:cs="Times New Roman"/>
        <w:sz w:val="18"/>
        <w:szCs w:val="18"/>
        <w:lang w:eastAsia="sl-SI"/>
      </w:rPr>
      <w:t xml:space="preserve">Kontaktni podatki CZBO: </w:t>
    </w:r>
  </w:p>
  <w:p w:rsidR="00324CE2" w:rsidRDefault="00324CE2" w:rsidP="00324CE2">
    <w:pPr>
      <w:pStyle w:val="Glava"/>
      <w:jc w:val="center"/>
      <w:rPr>
        <w:rFonts w:eastAsia="Times New Roman" w:cs="Times New Roman"/>
        <w:sz w:val="18"/>
        <w:szCs w:val="18"/>
        <w:lang w:eastAsia="sl-SI"/>
      </w:rPr>
    </w:pPr>
    <w:r>
      <w:rPr>
        <w:rFonts w:eastAsia="Times New Roman" w:cs="Times New Roman"/>
        <w:sz w:val="18"/>
        <w:szCs w:val="18"/>
        <w:lang w:eastAsia="sl-SI"/>
      </w:rPr>
      <w:t>telefon (01) 788 74 50, telefaks (01) 788 74 70</w:t>
    </w:r>
  </w:p>
  <w:p w:rsidR="00324CE2" w:rsidRPr="00577885" w:rsidRDefault="00324CE2" w:rsidP="00324CE2">
    <w:pPr>
      <w:pStyle w:val="Glava"/>
      <w:jc w:val="center"/>
    </w:pPr>
    <w:r>
      <w:rPr>
        <w:sz w:val="18"/>
        <w:szCs w:val="18"/>
      </w:rPr>
      <w:t>e-pošta:</w:t>
    </w:r>
    <w:r>
      <w:rPr>
        <w:sz w:val="24"/>
      </w:rPr>
      <w:t xml:space="preserve"> </w:t>
    </w:r>
    <w:hyperlink r:id="rId3">
      <w:r>
        <w:rPr>
          <w:rStyle w:val="Spletnapovezava"/>
          <w:rFonts w:eastAsia="Times New Roman" w:cs="Times New Roman"/>
          <w:color w:val="00000A"/>
          <w:sz w:val="18"/>
          <w:szCs w:val="18"/>
          <w:u w:val="none"/>
          <w:lang w:eastAsia="sl-SI"/>
        </w:rPr>
        <w:t>center.zdravljenje.otrok@siol.net</w:t>
      </w:r>
    </w:hyperlink>
    <w:r>
      <w:rPr>
        <w:rFonts w:eastAsia="Times New Roman" w:cs="Times New Roman"/>
        <w:sz w:val="18"/>
        <w:szCs w:val="18"/>
        <w:lang w:eastAsia="sl-SI"/>
      </w:rPr>
      <w:t xml:space="preserve">      splet: </w:t>
    </w:r>
    <w:hyperlink r:id="rId4">
      <w:r>
        <w:rPr>
          <w:rStyle w:val="Spletnapovezava"/>
          <w:rFonts w:eastAsia="Times New Roman" w:cs="Times New Roman"/>
          <w:color w:val="00000A"/>
          <w:sz w:val="18"/>
          <w:szCs w:val="18"/>
          <w:u w:val="none"/>
          <w:lang w:eastAsia="sl-SI"/>
        </w:rPr>
        <w:t>www.czbo.si</w:t>
      </w:r>
    </w:hyperlink>
  </w:p>
  <w:p w:rsidR="00324CE2" w:rsidRDefault="00324CE2" w:rsidP="00324CE2">
    <w:pPr>
      <w:pStyle w:val="Glava"/>
      <w:jc w:val="center"/>
      <w:rPr>
        <w:rFonts w:ascii="Times New Roman" w:eastAsia="Times New Roman" w:hAnsi="Times New Roman" w:cs="Times New Roman"/>
        <w:sz w:val="20"/>
        <w:szCs w:val="20"/>
        <w:lang w:eastAsia="sl-SI"/>
      </w:rPr>
    </w:pPr>
  </w:p>
  <w:p w:rsidR="00324CE2" w:rsidRDefault="00324CE2" w:rsidP="00324CE2">
    <w:pPr>
      <w:pStyle w:val="Noga"/>
    </w:pPr>
  </w:p>
  <w:p w:rsidR="00B35A5E" w:rsidRDefault="00B35A5E" w:rsidP="00B35A5E">
    <w:pPr>
      <w:pStyle w:val="Noga"/>
    </w:pPr>
  </w:p>
  <w:p w:rsidR="00B35A5E" w:rsidRDefault="00B35A5E">
    <w:pPr>
      <w:pStyle w:val="Nog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9B8" w:rsidRDefault="00EF29B8">
      <w:pPr>
        <w:spacing w:after="0" w:line="240" w:lineRule="auto"/>
      </w:pPr>
      <w:r>
        <w:separator/>
      </w:r>
    </w:p>
  </w:footnote>
  <w:footnote w:type="continuationSeparator" w:id="0">
    <w:p w:rsidR="00EF29B8" w:rsidRDefault="00EF2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7501" w:rsidRDefault="00607501">
    <w:pPr>
      <w:pStyle w:val="Glav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74E" w:rsidRDefault="00E2674E">
    <w:pPr>
      <w:pStyle w:val="Glava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A5E" w:rsidRDefault="00B35A5E" w:rsidP="00B35A5E">
    <w:pPr>
      <w:pStyle w:val="Glava"/>
      <w:jc w:val="center"/>
      <w:rPr>
        <w:b/>
      </w:rPr>
    </w:pPr>
    <w:r>
      <w:rPr>
        <w:b/>
        <w:noProof/>
        <w:lang w:eastAsia="sl-SI"/>
      </w:rPr>
      <w:drawing>
        <wp:anchor distT="0" distB="0" distL="114300" distR="114300" simplePos="0" relativeHeight="251659264" behindDoc="1" locked="0" layoutInCell="1" allowOverlap="1" wp14:anchorId="3741A063" wp14:editId="6BB2CF80">
          <wp:simplePos x="0" y="0"/>
          <wp:positionH relativeFrom="column">
            <wp:posOffset>57150</wp:posOffset>
          </wp:positionH>
          <wp:positionV relativeFrom="paragraph">
            <wp:posOffset>163830</wp:posOffset>
          </wp:positionV>
          <wp:extent cx="603885" cy="539750"/>
          <wp:effectExtent l="0" t="0" r="0" b="0"/>
          <wp:wrapNone/>
          <wp:docPr id="4" name="Picture" descr="docu0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 descr="docu000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35A5E" w:rsidRDefault="00B35A5E" w:rsidP="00B35A5E">
    <w:pPr>
      <w:pStyle w:val="Glava"/>
      <w:jc w:val="center"/>
    </w:pPr>
    <w:r>
      <w:rPr>
        <w:b/>
      </w:rPr>
      <w:t>Center za zdravljenje bolezni otrok</w:t>
    </w:r>
  </w:p>
  <w:p w:rsidR="00B35A5E" w:rsidRDefault="00B35A5E" w:rsidP="00B35A5E">
    <w:pPr>
      <w:pStyle w:val="Glava"/>
      <w:jc w:val="center"/>
    </w:pPr>
    <w:r>
      <w:t>Šentvid pri Stični 44</w:t>
    </w:r>
  </w:p>
  <w:p w:rsidR="00B35A5E" w:rsidRDefault="00B35A5E" w:rsidP="00B35A5E">
    <w:pPr>
      <w:pStyle w:val="Glava"/>
      <w:jc w:val="center"/>
    </w:pPr>
    <w:r>
      <w:t>1296 Šentvid pri Stični</w:t>
    </w:r>
  </w:p>
  <w:p w:rsidR="00B35A5E" w:rsidRDefault="00B35A5E" w:rsidP="00B35A5E">
    <w:pPr>
      <w:pStyle w:val="Glava"/>
      <w:jc w:val="center"/>
    </w:pPr>
    <w:r>
      <w:t>__________________________________________________________________________________</w:t>
    </w:r>
  </w:p>
  <w:p w:rsidR="00B35A5E" w:rsidRDefault="00B35A5E" w:rsidP="00B35A5E">
    <w:pPr>
      <w:pStyle w:val="Glava"/>
      <w:jc w:val="center"/>
    </w:pPr>
  </w:p>
  <w:p w:rsidR="00B35A5E" w:rsidRDefault="00B35A5E">
    <w:pPr>
      <w:pStyle w:val="Glav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7C13"/>
    <w:multiLevelType w:val="multilevel"/>
    <w:tmpl w:val="7FFA03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10B2B3D"/>
    <w:multiLevelType w:val="hybridMultilevel"/>
    <w:tmpl w:val="FBA8FBEE"/>
    <w:lvl w:ilvl="0" w:tplc="B1BC061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36E3CE1"/>
    <w:multiLevelType w:val="hybridMultilevel"/>
    <w:tmpl w:val="94C01E86"/>
    <w:lvl w:ilvl="0" w:tplc="2294E8F4">
      <w:start w:val="131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C15DC"/>
    <w:multiLevelType w:val="hybridMultilevel"/>
    <w:tmpl w:val="B6E27EEA"/>
    <w:lvl w:ilvl="0" w:tplc="B994DB6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842B9"/>
    <w:multiLevelType w:val="hybridMultilevel"/>
    <w:tmpl w:val="CE7E3E68"/>
    <w:lvl w:ilvl="0" w:tplc="39C0E00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B100E5"/>
    <w:multiLevelType w:val="hybridMultilevel"/>
    <w:tmpl w:val="1B8879A0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BD290A"/>
    <w:multiLevelType w:val="hybridMultilevel"/>
    <w:tmpl w:val="A432C096"/>
    <w:lvl w:ilvl="0" w:tplc="C6B460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39B77B6"/>
    <w:multiLevelType w:val="hybridMultilevel"/>
    <w:tmpl w:val="F41A479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B82C44"/>
    <w:multiLevelType w:val="multilevel"/>
    <w:tmpl w:val="EDCA19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76770D1"/>
    <w:multiLevelType w:val="hybridMultilevel"/>
    <w:tmpl w:val="D628385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76326A"/>
    <w:multiLevelType w:val="hybridMultilevel"/>
    <w:tmpl w:val="84AAFE38"/>
    <w:lvl w:ilvl="0" w:tplc="1ACC53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6253B5"/>
    <w:multiLevelType w:val="hybridMultilevel"/>
    <w:tmpl w:val="DEAAD38A"/>
    <w:lvl w:ilvl="0" w:tplc="9B8CF7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C8063B"/>
    <w:multiLevelType w:val="hybridMultilevel"/>
    <w:tmpl w:val="621E92D2"/>
    <w:lvl w:ilvl="0" w:tplc="B1BC0610"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2641E9"/>
    <w:multiLevelType w:val="hybridMultilevel"/>
    <w:tmpl w:val="518A75BA"/>
    <w:lvl w:ilvl="0" w:tplc="B1BC0610">
      <w:numFmt w:val="bullet"/>
      <w:lvlText w:val="-"/>
      <w:lvlJc w:val="left"/>
      <w:pPr>
        <w:ind w:left="1428" w:hanging="360"/>
      </w:pPr>
      <w:rPr>
        <w:rFonts w:ascii="Calibri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6EF85D2A"/>
    <w:multiLevelType w:val="hybridMultilevel"/>
    <w:tmpl w:val="CFC09854"/>
    <w:lvl w:ilvl="0" w:tplc="9E62C4A2">
      <w:start w:val="1"/>
      <w:numFmt w:val="bullet"/>
      <w:lvlText w:val="-"/>
      <w:lvlJc w:val="left"/>
      <w:pPr>
        <w:ind w:left="928" w:hanging="360"/>
      </w:pPr>
      <w:rPr>
        <w:rFonts w:ascii="Courier New" w:hAnsi="Courier New" w:hint="default"/>
      </w:rPr>
    </w:lvl>
    <w:lvl w:ilvl="1" w:tplc="0424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5">
    <w:nsid w:val="72160831"/>
    <w:multiLevelType w:val="multilevel"/>
    <w:tmpl w:val="F27053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44" w:hanging="1800"/>
      </w:pPr>
      <w:rPr>
        <w:rFonts w:hint="default"/>
      </w:rPr>
    </w:lvl>
  </w:abstractNum>
  <w:abstractNum w:abstractNumId="16">
    <w:nsid w:val="77EF50F8"/>
    <w:multiLevelType w:val="hybridMultilevel"/>
    <w:tmpl w:val="B1826C4E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13"/>
  </w:num>
  <w:num w:numId="4">
    <w:abstractNumId w:val="15"/>
  </w:num>
  <w:num w:numId="5">
    <w:abstractNumId w:val="5"/>
  </w:num>
  <w:num w:numId="6">
    <w:abstractNumId w:val="14"/>
  </w:num>
  <w:num w:numId="7">
    <w:abstractNumId w:val="7"/>
  </w:num>
  <w:num w:numId="8">
    <w:abstractNumId w:val="2"/>
  </w:num>
  <w:num w:numId="9">
    <w:abstractNumId w:val="10"/>
  </w:num>
  <w:num w:numId="10">
    <w:abstractNumId w:val="12"/>
  </w:num>
  <w:num w:numId="11">
    <w:abstractNumId w:val="3"/>
  </w:num>
  <w:num w:numId="12">
    <w:abstractNumId w:val="1"/>
  </w:num>
  <w:num w:numId="13">
    <w:abstractNumId w:val="9"/>
  </w:num>
  <w:num w:numId="14">
    <w:abstractNumId w:val="8"/>
  </w:num>
  <w:num w:numId="15">
    <w:abstractNumId w:val="0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74E"/>
    <w:rsid w:val="00001425"/>
    <w:rsid w:val="00003544"/>
    <w:rsid w:val="000202DE"/>
    <w:rsid w:val="0003379C"/>
    <w:rsid w:val="0007590E"/>
    <w:rsid w:val="00092257"/>
    <w:rsid w:val="000A0C5E"/>
    <w:rsid w:val="000B4D39"/>
    <w:rsid w:val="00141B4A"/>
    <w:rsid w:val="001964E3"/>
    <w:rsid w:val="001A7155"/>
    <w:rsid w:val="001B3FEA"/>
    <w:rsid w:val="001C1CF5"/>
    <w:rsid w:val="00230DF7"/>
    <w:rsid w:val="0024052C"/>
    <w:rsid w:val="00270504"/>
    <w:rsid w:val="002A5F3C"/>
    <w:rsid w:val="002E555D"/>
    <w:rsid w:val="003175D9"/>
    <w:rsid w:val="00324CE2"/>
    <w:rsid w:val="003415E7"/>
    <w:rsid w:val="00354B05"/>
    <w:rsid w:val="00354E92"/>
    <w:rsid w:val="003930A9"/>
    <w:rsid w:val="003B0D90"/>
    <w:rsid w:val="003E3DCA"/>
    <w:rsid w:val="004D4461"/>
    <w:rsid w:val="00524023"/>
    <w:rsid w:val="005B0D5B"/>
    <w:rsid w:val="005D4152"/>
    <w:rsid w:val="00601B2D"/>
    <w:rsid w:val="00607501"/>
    <w:rsid w:val="00684663"/>
    <w:rsid w:val="006A43EA"/>
    <w:rsid w:val="00726665"/>
    <w:rsid w:val="007325DF"/>
    <w:rsid w:val="00737011"/>
    <w:rsid w:val="00743737"/>
    <w:rsid w:val="0074567F"/>
    <w:rsid w:val="0078560C"/>
    <w:rsid w:val="007C051A"/>
    <w:rsid w:val="007F10A0"/>
    <w:rsid w:val="00830D5E"/>
    <w:rsid w:val="008400E7"/>
    <w:rsid w:val="00843538"/>
    <w:rsid w:val="00875377"/>
    <w:rsid w:val="008D09AC"/>
    <w:rsid w:val="008D3BCD"/>
    <w:rsid w:val="00960E0D"/>
    <w:rsid w:val="009866DC"/>
    <w:rsid w:val="00A415D7"/>
    <w:rsid w:val="00A80052"/>
    <w:rsid w:val="00AE2578"/>
    <w:rsid w:val="00AE52EA"/>
    <w:rsid w:val="00AE6E01"/>
    <w:rsid w:val="00B35A5E"/>
    <w:rsid w:val="00BB79E4"/>
    <w:rsid w:val="00BD4F15"/>
    <w:rsid w:val="00BE19DC"/>
    <w:rsid w:val="00BF6D3D"/>
    <w:rsid w:val="00C0282F"/>
    <w:rsid w:val="00C364D2"/>
    <w:rsid w:val="00C36BAF"/>
    <w:rsid w:val="00C62EEB"/>
    <w:rsid w:val="00C75E19"/>
    <w:rsid w:val="00CA0699"/>
    <w:rsid w:val="00D036AD"/>
    <w:rsid w:val="00DF41A6"/>
    <w:rsid w:val="00E03FE8"/>
    <w:rsid w:val="00E2674E"/>
    <w:rsid w:val="00E34814"/>
    <w:rsid w:val="00E3721D"/>
    <w:rsid w:val="00E60FC4"/>
    <w:rsid w:val="00E6487F"/>
    <w:rsid w:val="00E877FB"/>
    <w:rsid w:val="00EC6C9C"/>
    <w:rsid w:val="00EF29B8"/>
    <w:rsid w:val="00F03506"/>
    <w:rsid w:val="00F323C5"/>
    <w:rsid w:val="00F64F79"/>
    <w:rsid w:val="00F65EDC"/>
    <w:rsid w:val="00F921E9"/>
    <w:rsid w:val="00FE3A80"/>
    <w:rsid w:val="00FF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sl-S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B30ED4"/>
    <w:pPr>
      <w:suppressAutoHyphens/>
      <w:spacing w:after="200"/>
    </w:pPr>
    <w:rPr>
      <w:rFonts w:ascii="Calibri" w:eastAsia="Calibri" w:hAnsi="Calibri"/>
      <w:color w:val="00000A"/>
      <w:sz w:val="22"/>
    </w:rPr>
  </w:style>
  <w:style w:type="paragraph" w:styleId="Naslov1">
    <w:name w:val="heading 1"/>
    <w:basedOn w:val="Heading"/>
    <w:qFormat/>
    <w:pPr>
      <w:outlineLvl w:val="0"/>
    </w:pPr>
  </w:style>
  <w:style w:type="paragraph" w:styleId="Naslov2">
    <w:name w:val="heading 2"/>
    <w:basedOn w:val="Heading"/>
    <w:qFormat/>
    <w:pPr>
      <w:outlineLvl w:val="1"/>
    </w:pPr>
  </w:style>
  <w:style w:type="paragraph" w:styleId="Naslov3">
    <w:name w:val="heading 3"/>
    <w:basedOn w:val="Heading"/>
    <w:qFormat/>
    <w:pPr>
      <w:outlineLvl w:val="2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GlavaZnak">
    <w:name w:val="Glava Znak"/>
    <w:basedOn w:val="Privzetapisavaodstavka"/>
    <w:link w:val="Glava"/>
    <w:uiPriority w:val="99"/>
    <w:qFormat/>
    <w:rsid w:val="00747463"/>
  </w:style>
  <w:style w:type="character" w:customStyle="1" w:styleId="NogaZnak">
    <w:name w:val="Noga Znak"/>
    <w:basedOn w:val="Privzetapisavaodstavka"/>
    <w:link w:val="Noga"/>
    <w:uiPriority w:val="99"/>
    <w:qFormat/>
    <w:rsid w:val="00747463"/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qFormat/>
    <w:rsid w:val="00747463"/>
    <w:rPr>
      <w:rFonts w:ascii="Tahoma" w:hAnsi="Tahoma" w:cs="Tahoma"/>
      <w:sz w:val="16"/>
      <w:szCs w:val="16"/>
    </w:rPr>
  </w:style>
  <w:style w:type="character" w:customStyle="1" w:styleId="Spletnapovezava">
    <w:name w:val="Spletna povezava"/>
    <w:basedOn w:val="Privzetapisavaodstavka"/>
    <w:uiPriority w:val="99"/>
    <w:unhideWhenUsed/>
    <w:qFormat/>
    <w:rsid w:val="00747463"/>
    <w:rPr>
      <w:color w:val="0000FF" w:themeColor="hyperlink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Navaden"/>
    <w:next w:val="TextBody"/>
    <w:qFormat/>
    <w:pPr>
      <w:keepNext/>
      <w:spacing w:before="240" w:after="120"/>
    </w:pPr>
    <w:rPr>
      <w:rFonts w:ascii="Liberation Sans" w:eastAsia="Lucida Sans Unicode" w:hAnsi="Liberation Sans" w:cs="Droid Sans Devanagari"/>
      <w:sz w:val="28"/>
      <w:szCs w:val="28"/>
    </w:rPr>
  </w:style>
  <w:style w:type="paragraph" w:customStyle="1" w:styleId="TextBody">
    <w:name w:val="Text Body"/>
    <w:basedOn w:val="Navaden"/>
    <w:pPr>
      <w:spacing w:after="140" w:line="288" w:lineRule="auto"/>
    </w:pPr>
  </w:style>
  <w:style w:type="paragraph" w:styleId="Seznam">
    <w:name w:val="List"/>
    <w:basedOn w:val="TextBody"/>
    <w:rPr>
      <w:rFonts w:cs="Gargi-1.2b"/>
    </w:r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Gargi-1.2b"/>
      <w:i/>
      <w:iCs/>
      <w:sz w:val="24"/>
      <w:szCs w:val="24"/>
    </w:rPr>
  </w:style>
  <w:style w:type="paragraph" w:customStyle="1" w:styleId="Index">
    <w:name w:val="Index"/>
    <w:basedOn w:val="Navaden"/>
    <w:qFormat/>
    <w:pPr>
      <w:suppressLineNumbers/>
    </w:pPr>
    <w:rPr>
      <w:rFonts w:cs="Droid Sans Devanagari"/>
    </w:rPr>
  </w:style>
  <w:style w:type="paragraph" w:styleId="Naslov">
    <w:name w:val="Title"/>
    <w:basedOn w:val="Navaden"/>
    <w:qFormat/>
    <w:pPr>
      <w:keepNext/>
      <w:spacing w:before="240" w:after="120"/>
    </w:pPr>
    <w:rPr>
      <w:rFonts w:ascii="Liberation Sans" w:eastAsia="Tahoma" w:hAnsi="Liberation Sans" w:cs="Gargi-1.2b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Gargi-1.2b"/>
    </w:rPr>
  </w:style>
  <w:style w:type="paragraph" w:styleId="Glava">
    <w:name w:val="header"/>
    <w:basedOn w:val="Navaden"/>
    <w:link w:val="GlavaZnak"/>
    <w:uiPriority w:val="99"/>
    <w:unhideWhenUsed/>
    <w:rsid w:val="00747463"/>
    <w:pPr>
      <w:tabs>
        <w:tab w:val="center" w:pos="4536"/>
        <w:tab w:val="right" w:pos="9072"/>
      </w:tabs>
      <w:spacing w:after="0" w:line="240" w:lineRule="auto"/>
    </w:pPr>
  </w:style>
  <w:style w:type="paragraph" w:styleId="Noga">
    <w:name w:val="footer"/>
    <w:basedOn w:val="Navaden"/>
    <w:link w:val="NogaZnak"/>
    <w:uiPriority w:val="99"/>
    <w:unhideWhenUsed/>
    <w:rsid w:val="00747463"/>
    <w:pPr>
      <w:tabs>
        <w:tab w:val="center" w:pos="4536"/>
        <w:tab w:val="right" w:pos="9072"/>
      </w:tabs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qFormat/>
    <w:rsid w:val="0074746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Quotations">
    <w:name w:val="Quotations"/>
    <w:basedOn w:val="Navaden"/>
    <w:qFormat/>
  </w:style>
  <w:style w:type="paragraph" w:styleId="Podnaslov">
    <w:name w:val="Subtitle"/>
    <w:basedOn w:val="Heading"/>
    <w:qFormat/>
  </w:style>
  <w:style w:type="paragraph" w:styleId="Odstavekseznama">
    <w:name w:val="List Paragraph"/>
    <w:basedOn w:val="Navaden"/>
    <w:uiPriority w:val="34"/>
    <w:qFormat/>
    <w:rsid w:val="0024052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/>
      <w:color w:val="auto"/>
    </w:rPr>
  </w:style>
  <w:style w:type="paragraph" w:customStyle="1" w:styleId="Default">
    <w:name w:val="Default"/>
    <w:rsid w:val="00C62EEB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color w:val="000000"/>
      <w:sz w:val="24"/>
      <w:szCs w:val="24"/>
      <w:lang w:eastAsia="sl-SI"/>
    </w:rPr>
  </w:style>
  <w:style w:type="paragraph" w:customStyle="1" w:styleId="Adresse">
    <w:name w:val="Adresse"/>
    <w:basedOn w:val="Telobesedila"/>
    <w:rsid w:val="00C62EEB"/>
    <w:pPr>
      <w:keepLines/>
      <w:suppressAutoHyphens w:val="0"/>
      <w:overflowPunct w:val="0"/>
      <w:autoSpaceDE w:val="0"/>
      <w:autoSpaceDN w:val="0"/>
      <w:adjustRightInd w:val="0"/>
      <w:spacing w:after="0" w:line="240" w:lineRule="auto"/>
      <w:ind w:right="4320"/>
      <w:textAlignment w:val="baseline"/>
    </w:pPr>
    <w:rPr>
      <w:rFonts w:ascii="Times New Roman" w:eastAsia="Times New Roman" w:hAnsi="Times New Roman" w:cs="Times New Roman"/>
      <w:color w:val="auto"/>
      <w:sz w:val="20"/>
      <w:szCs w:val="20"/>
      <w:lang w:val="de-DE"/>
    </w:rPr>
  </w:style>
  <w:style w:type="paragraph" w:customStyle="1" w:styleId="alineazaodstavkom1">
    <w:name w:val="alineazaodstavkom1"/>
    <w:basedOn w:val="Navaden"/>
    <w:rsid w:val="00C62EEB"/>
    <w:pPr>
      <w:suppressAutoHyphens w:val="0"/>
      <w:spacing w:after="0" w:line="240" w:lineRule="auto"/>
      <w:ind w:left="425" w:hanging="425"/>
      <w:jc w:val="both"/>
    </w:pPr>
    <w:rPr>
      <w:rFonts w:ascii="Arial" w:eastAsia="Times New Roman" w:hAnsi="Arial" w:cs="Arial"/>
      <w:color w:val="auto"/>
      <w:lang w:eastAsia="sl-SI"/>
    </w:rPr>
  </w:style>
  <w:style w:type="paragraph" w:customStyle="1" w:styleId="zamaknjenadolobaprvinivo1">
    <w:name w:val="zamaknjenadolobaprvinivo1"/>
    <w:basedOn w:val="Navaden"/>
    <w:rsid w:val="00C62EEB"/>
    <w:pPr>
      <w:suppressAutoHyphens w:val="0"/>
      <w:spacing w:after="0" w:line="240" w:lineRule="auto"/>
      <w:jc w:val="both"/>
    </w:pPr>
    <w:rPr>
      <w:rFonts w:ascii="Arial" w:eastAsia="Times New Roman" w:hAnsi="Arial" w:cs="Arial"/>
      <w:color w:val="auto"/>
      <w:lang w:eastAsia="sl-SI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C62EEB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C62EEB"/>
    <w:rPr>
      <w:rFonts w:ascii="Calibri" w:eastAsia="Calibri" w:hAnsi="Calibri"/>
      <w:color w:val="00000A"/>
      <w:sz w:val="22"/>
    </w:rPr>
  </w:style>
  <w:style w:type="table" w:styleId="Tabelamrea">
    <w:name w:val="Table Grid"/>
    <w:basedOn w:val="Navadnatabela"/>
    <w:uiPriority w:val="59"/>
    <w:rsid w:val="00A8005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9866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sl-S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B30ED4"/>
    <w:pPr>
      <w:suppressAutoHyphens/>
      <w:spacing w:after="200"/>
    </w:pPr>
    <w:rPr>
      <w:rFonts w:ascii="Calibri" w:eastAsia="Calibri" w:hAnsi="Calibri"/>
      <w:color w:val="00000A"/>
      <w:sz w:val="22"/>
    </w:rPr>
  </w:style>
  <w:style w:type="paragraph" w:styleId="Naslov1">
    <w:name w:val="heading 1"/>
    <w:basedOn w:val="Heading"/>
    <w:qFormat/>
    <w:pPr>
      <w:outlineLvl w:val="0"/>
    </w:pPr>
  </w:style>
  <w:style w:type="paragraph" w:styleId="Naslov2">
    <w:name w:val="heading 2"/>
    <w:basedOn w:val="Heading"/>
    <w:qFormat/>
    <w:pPr>
      <w:outlineLvl w:val="1"/>
    </w:pPr>
  </w:style>
  <w:style w:type="paragraph" w:styleId="Naslov3">
    <w:name w:val="heading 3"/>
    <w:basedOn w:val="Heading"/>
    <w:qFormat/>
    <w:pPr>
      <w:outlineLvl w:val="2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GlavaZnak">
    <w:name w:val="Glava Znak"/>
    <w:basedOn w:val="Privzetapisavaodstavka"/>
    <w:link w:val="Glava"/>
    <w:uiPriority w:val="99"/>
    <w:qFormat/>
    <w:rsid w:val="00747463"/>
  </w:style>
  <w:style w:type="character" w:customStyle="1" w:styleId="NogaZnak">
    <w:name w:val="Noga Znak"/>
    <w:basedOn w:val="Privzetapisavaodstavka"/>
    <w:link w:val="Noga"/>
    <w:uiPriority w:val="99"/>
    <w:qFormat/>
    <w:rsid w:val="00747463"/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qFormat/>
    <w:rsid w:val="00747463"/>
    <w:rPr>
      <w:rFonts w:ascii="Tahoma" w:hAnsi="Tahoma" w:cs="Tahoma"/>
      <w:sz w:val="16"/>
      <w:szCs w:val="16"/>
    </w:rPr>
  </w:style>
  <w:style w:type="character" w:customStyle="1" w:styleId="Spletnapovezava">
    <w:name w:val="Spletna povezava"/>
    <w:basedOn w:val="Privzetapisavaodstavka"/>
    <w:uiPriority w:val="99"/>
    <w:unhideWhenUsed/>
    <w:qFormat/>
    <w:rsid w:val="00747463"/>
    <w:rPr>
      <w:color w:val="0000FF" w:themeColor="hyperlink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Navaden"/>
    <w:next w:val="TextBody"/>
    <w:qFormat/>
    <w:pPr>
      <w:keepNext/>
      <w:spacing w:before="240" w:after="120"/>
    </w:pPr>
    <w:rPr>
      <w:rFonts w:ascii="Liberation Sans" w:eastAsia="Lucida Sans Unicode" w:hAnsi="Liberation Sans" w:cs="Droid Sans Devanagari"/>
      <w:sz w:val="28"/>
      <w:szCs w:val="28"/>
    </w:rPr>
  </w:style>
  <w:style w:type="paragraph" w:customStyle="1" w:styleId="TextBody">
    <w:name w:val="Text Body"/>
    <w:basedOn w:val="Navaden"/>
    <w:pPr>
      <w:spacing w:after="140" w:line="288" w:lineRule="auto"/>
    </w:pPr>
  </w:style>
  <w:style w:type="paragraph" w:styleId="Seznam">
    <w:name w:val="List"/>
    <w:basedOn w:val="TextBody"/>
    <w:rPr>
      <w:rFonts w:cs="Gargi-1.2b"/>
    </w:r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Gargi-1.2b"/>
      <w:i/>
      <w:iCs/>
      <w:sz w:val="24"/>
      <w:szCs w:val="24"/>
    </w:rPr>
  </w:style>
  <w:style w:type="paragraph" w:customStyle="1" w:styleId="Index">
    <w:name w:val="Index"/>
    <w:basedOn w:val="Navaden"/>
    <w:qFormat/>
    <w:pPr>
      <w:suppressLineNumbers/>
    </w:pPr>
    <w:rPr>
      <w:rFonts w:cs="Droid Sans Devanagari"/>
    </w:rPr>
  </w:style>
  <w:style w:type="paragraph" w:styleId="Naslov">
    <w:name w:val="Title"/>
    <w:basedOn w:val="Navaden"/>
    <w:qFormat/>
    <w:pPr>
      <w:keepNext/>
      <w:spacing w:before="240" w:after="120"/>
    </w:pPr>
    <w:rPr>
      <w:rFonts w:ascii="Liberation Sans" w:eastAsia="Tahoma" w:hAnsi="Liberation Sans" w:cs="Gargi-1.2b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Gargi-1.2b"/>
    </w:rPr>
  </w:style>
  <w:style w:type="paragraph" w:styleId="Glava">
    <w:name w:val="header"/>
    <w:basedOn w:val="Navaden"/>
    <w:link w:val="GlavaZnak"/>
    <w:uiPriority w:val="99"/>
    <w:unhideWhenUsed/>
    <w:rsid w:val="00747463"/>
    <w:pPr>
      <w:tabs>
        <w:tab w:val="center" w:pos="4536"/>
        <w:tab w:val="right" w:pos="9072"/>
      </w:tabs>
      <w:spacing w:after="0" w:line="240" w:lineRule="auto"/>
    </w:pPr>
  </w:style>
  <w:style w:type="paragraph" w:styleId="Noga">
    <w:name w:val="footer"/>
    <w:basedOn w:val="Navaden"/>
    <w:link w:val="NogaZnak"/>
    <w:uiPriority w:val="99"/>
    <w:unhideWhenUsed/>
    <w:rsid w:val="00747463"/>
    <w:pPr>
      <w:tabs>
        <w:tab w:val="center" w:pos="4536"/>
        <w:tab w:val="right" w:pos="9072"/>
      </w:tabs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qFormat/>
    <w:rsid w:val="0074746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Quotations">
    <w:name w:val="Quotations"/>
    <w:basedOn w:val="Navaden"/>
    <w:qFormat/>
  </w:style>
  <w:style w:type="paragraph" w:styleId="Podnaslov">
    <w:name w:val="Subtitle"/>
    <w:basedOn w:val="Heading"/>
    <w:qFormat/>
  </w:style>
  <w:style w:type="paragraph" w:styleId="Odstavekseznama">
    <w:name w:val="List Paragraph"/>
    <w:basedOn w:val="Navaden"/>
    <w:uiPriority w:val="34"/>
    <w:qFormat/>
    <w:rsid w:val="0024052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/>
      <w:color w:val="auto"/>
    </w:rPr>
  </w:style>
  <w:style w:type="paragraph" w:customStyle="1" w:styleId="Default">
    <w:name w:val="Default"/>
    <w:rsid w:val="00C62EEB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color w:val="000000"/>
      <w:sz w:val="24"/>
      <w:szCs w:val="24"/>
      <w:lang w:eastAsia="sl-SI"/>
    </w:rPr>
  </w:style>
  <w:style w:type="paragraph" w:customStyle="1" w:styleId="Adresse">
    <w:name w:val="Adresse"/>
    <w:basedOn w:val="Telobesedila"/>
    <w:rsid w:val="00C62EEB"/>
    <w:pPr>
      <w:keepLines/>
      <w:suppressAutoHyphens w:val="0"/>
      <w:overflowPunct w:val="0"/>
      <w:autoSpaceDE w:val="0"/>
      <w:autoSpaceDN w:val="0"/>
      <w:adjustRightInd w:val="0"/>
      <w:spacing w:after="0" w:line="240" w:lineRule="auto"/>
      <w:ind w:right="4320"/>
      <w:textAlignment w:val="baseline"/>
    </w:pPr>
    <w:rPr>
      <w:rFonts w:ascii="Times New Roman" w:eastAsia="Times New Roman" w:hAnsi="Times New Roman" w:cs="Times New Roman"/>
      <w:color w:val="auto"/>
      <w:sz w:val="20"/>
      <w:szCs w:val="20"/>
      <w:lang w:val="de-DE"/>
    </w:rPr>
  </w:style>
  <w:style w:type="paragraph" w:customStyle="1" w:styleId="alineazaodstavkom1">
    <w:name w:val="alineazaodstavkom1"/>
    <w:basedOn w:val="Navaden"/>
    <w:rsid w:val="00C62EEB"/>
    <w:pPr>
      <w:suppressAutoHyphens w:val="0"/>
      <w:spacing w:after="0" w:line="240" w:lineRule="auto"/>
      <w:ind w:left="425" w:hanging="425"/>
      <w:jc w:val="both"/>
    </w:pPr>
    <w:rPr>
      <w:rFonts w:ascii="Arial" w:eastAsia="Times New Roman" w:hAnsi="Arial" w:cs="Arial"/>
      <w:color w:val="auto"/>
      <w:lang w:eastAsia="sl-SI"/>
    </w:rPr>
  </w:style>
  <w:style w:type="paragraph" w:customStyle="1" w:styleId="zamaknjenadolobaprvinivo1">
    <w:name w:val="zamaknjenadolobaprvinivo1"/>
    <w:basedOn w:val="Navaden"/>
    <w:rsid w:val="00C62EEB"/>
    <w:pPr>
      <w:suppressAutoHyphens w:val="0"/>
      <w:spacing w:after="0" w:line="240" w:lineRule="auto"/>
      <w:jc w:val="both"/>
    </w:pPr>
    <w:rPr>
      <w:rFonts w:ascii="Arial" w:eastAsia="Times New Roman" w:hAnsi="Arial" w:cs="Arial"/>
      <w:color w:val="auto"/>
      <w:lang w:eastAsia="sl-SI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C62EEB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C62EEB"/>
    <w:rPr>
      <w:rFonts w:ascii="Calibri" w:eastAsia="Calibri" w:hAnsi="Calibri"/>
      <w:color w:val="00000A"/>
      <w:sz w:val="22"/>
    </w:rPr>
  </w:style>
  <w:style w:type="table" w:styleId="Tabelamrea">
    <w:name w:val="Table Grid"/>
    <w:basedOn w:val="Navadnatabela"/>
    <w:uiPriority w:val="59"/>
    <w:rsid w:val="00A8005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9866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0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tanja.vidic@czbo.si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center.zdravljenje.otrok@siol.net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jpg"/><Relationship Id="rId4" Type="http://schemas.openxmlformats.org/officeDocument/2006/relationships/hyperlink" Target="http://www.czbo.si/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C41F1-1ABA-4E47-8ED4-4D05048A4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Center za zdravljenje bolezni otrok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Računovodstvo</dc:creator>
  <cp:lastModifiedBy>Računovodstvo - CZBO</cp:lastModifiedBy>
  <cp:revision>3</cp:revision>
  <cp:lastPrinted>2017-03-27T10:19:00Z</cp:lastPrinted>
  <dcterms:created xsi:type="dcterms:W3CDTF">2019-11-22T13:03:00Z</dcterms:created>
  <dcterms:modified xsi:type="dcterms:W3CDTF">2019-11-22T13:05:00Z</dcterms:modified>
  <dc:language>sl-SI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Center za zdravljenje bolezni otrok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